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Autospacing="0" w:afterAutospacing="0" w:line="600" w:lineRule="exact"/>
        <w:jc w:val="center"/>
        <w:rPr>
          <w:rFonts w:ascii="宋体" w:hAnsi="宋体" w:eastAsia="宋体" w:cs="宋体"/>
          <w:b/>
          <w:snapToGrid w:val="0"/>
          <w:sz w:val="44"/>
          <w:szCs w:val="44"/>
        </w:rPr>
      </w:pPr>
      <w:r>
        <w:rPr>
          <w:rFonts w:hint="eastAsia" w:ascii="宋体" w:hAnsi="宋体" w:eastAsia="宋体" w:cs="宋体"/>
          <w:b/>
          <w:snapToGrid w:val="0"/>
          <w:sz w:val="44"/>
          <w:szCs w:val="44"/>
        </w:rPr>
        <w:t>东华理工大学地球物理与测控技术学院</w:t>
      </w:r>
    </w:p>
    <w:p>
      <w:pPr>
        <w:pStyle w:val="8"/>
        <w:spacing w:beforeAutospacing="0" w:afterAutospacing="0" w:line="600" w:lineRule="exact"/>
        <w:jc w:val="center"/>
        <w:rPr>
          <w:rFonts w:ascii="宋体" w:hAnsi="宋体" w:eastAsia="宋体" w:cs="宋体"/>
          <w:b/>
          <w:snapToGrid w:val="0"/>
          <w:color w:val="000000" w:themeColor="text1"/>
          <w:sz w:val="44"/>
          <w:szCs w:val="44"/>
          <w14:textFill>
            <w14:solidFill>
              <w14:schemeClr w14:val="tx1"/>
            </w14:solidFill>
          </w14:textFill>
        </w:rPr>
      </w:pPr>
      <w:r>
        <w:rPr>
          <w:rFonts w:hint="eastAsia" w:ascii="宋体" w:hAnsi="宋体" w:eastAsia="宋体" w:cs="宋体"/>
          <w:b/>
          <w:snapToGrid w:val="0"/>
          <w:sz w:val="44"/>
          <w:szCs w:val="44"/>
        </w:rPr>
        <w:t>招收“申请-考核”制博士研究生实施细则</w:t>
      </w:r>
    </w:p>
    <w:p>
      <w:pPr>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3"/>
        <w:tabs>
          <w:tab w:val="left" w:pos="1264"/>
        </w:tabs>
        <w:autoSpaceDE w:val="0"/>
        <w:autoSpaceDN w:val="0"/>
        <w:spacing w:before="54" w:line="580" w:lineRule="exact"/>
        <w:jc w:val="center"/>
        <w:rPr>
          <w:rFonts w:ascii="黑体" w:hAnsi="黑体" w:eastAsia="黑体" w:cs="仿宋"/>
          <w:kern w:val="0"/>
          <w:lang w:val="zh-CN" w:bidi="zh-CN"/>
        </w:rPr>
      </w:pPr>
      <w:r>
        <w:rPr>
          <w:rFonts w:hint="eastAsia" w:ascii="黑体" w:hAnsi="黑体" w:eastAsia="黑体" w:cs="仿宋"/>
          <w:kern w:val="0"/>
          <w:lang w:val="zh-CN" w:bidi="zh-CN"/>
        </w:rPr>
        <w:t>第一章 总则</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为深化研究生考试招生改革，建立健全科学、公平、有效的招生选拔机制，提高博士研究生招生和培养质量，坚持立德树人，扩大导师招生自主</w:t>
      </w:r>
      <w:r>
        <w:rPr>
          <w:rFonts w:hint="eastAsia" w:ascii="仿宋_GB2312" w:hAnsi="仿宋_GB2312" w:eastAsia="仿宋_GB2312" w:cs="仿宋_GB2312"/>
          <w:b w:val="0"/>
          <w:bCs w:val="0"/>
          <w:color w:val="000000" w:themeColor="text1"/>
          <w:sz w:val="32"/>
          <w:szCs w:val="32"/>
          <w14:textFill>
            <w14:solidFill>
              <w14:schemeClr w14:val="tx1"/>
            </w14:solidFill>
          </w14:textFill>
        </w:rPr>
        <w:t>权，根据《东华理工大学招收“申请-考核”制博士研究生实施办法（试行）》（校政字〔2022〕号），结合我院实际情况，特制定本实施细则。</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“申请-考核”制是指符合我校相关报考条件的考生，通过资格审核和综合考核选拔攻读博士研究生的招生方式。</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“申请-考核”制名额根据学校当年分配的博士研究生招生指标，纳入当年学院博士研究生招生计划。</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3"/>
        <w:tabs>
          <w:tab w:val="left" w:pos="1264"/>
        </w:tabs>
        <w:autoSpaceDE w:val="0"/>
        <w:autoSpaceDN w:val="0"/>
        <w:spacing w:before="54" w:line="580" w:lineRule="exact"/>
        <w:jc w:val="center"/>
        <w:rPr>
          <w:rFonts w:ascii="黑体" w:hAnsi="黑体" w:eastAsia="黑体" w:cs="仿宋"/>
          <w:kern w:val="0"/>
          <w:lang w:bidi="zh-CN"/>
        </w:rPr>
      </w:pPr>
      <w:r>
        <w:rPr>
          <w:rFonts w:hint="eastAsia" w:ascii="黑体" w:hAnsi="黑体" w:eastAsia="黑体" w:cs="仿宋"/>
          <w:kern w:val="0"/>
          <w:lang w:val="zh-CN" w:bidi="zh-CN"/>
        </w:rPr>
        <w:t>第二章 选拔</w:t>
      </w:r>
      <w:r>
        <w:rPr>
          <w:rFonts w:hint="eastAsia" w:ascii="黑体" w:hAnsi="黑体" w:eastAsia="黑体" w:cs="仿宋"/>
          <w:kern w:val="0"/>
          <w:lang w:bidi="zh-CN"/>
        </w:rPr>
        <w:t>组织及申请条件</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选拔组织</w:t>
      </w:r>
    </w:p>
    <w:p>
      <w:pPr>
        <w:spacing w:line="58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sz w:val="32"/>
          <w:szCs w:val="32"/>
        </w:rPr>
        <w:t>研究生招生工作小组</w:t>
      </w:r>
    </w:p>
    <w:p>
      <w:pPr>
        <w:spacing w:line="58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组长：学院院长</w:t>
      </w:r>
    </w:p>
    <w:p>
      <w:pPr>
        <w:spacing w:line="58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成员：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学院</w:t>
      </w:r>
      <w:r>
        <w:rPr>
          <w:rFonts w:hint="eastAsia" w:ascii="仿宋_GB2312" w:hAnsi="仿宋_GB2312" w:eastAsia="仿宋_GB2312" w:cs="仿宋_GB2312"/>
          <w:b w:val="0"/>
          <w:bCs w:val="0"/>
          <w:color w:val="000000" w:themeColor="text1"/>
          <w:sz w:val="32"/>
          <w:szCs w:val="32"/>
          <w14:textFill>
            <w14:solidFill>
              <w14:schemeClr w14:val="tx1"/>
            </w14:solidFill>
          </w14:textFill>
        </w:rPr>
        <w:t>书记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分管研究生工作副院长、学院纪委委员、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学科和研究生办公室主任</w:t>
      </w:r>
    </w:p>
    <w:p>
      <w:pPr>
        <w:spacing w:line="58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2.研究生招生工作小组负责按照学校总体方案和本实施细则组织实施学院的“申请-考核”博士研究生招生。</w:t>
      </w:r>
    </w:p>
    <w:p>
      <w:pPr>
        <w:spacing w:line="5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申请条件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申请者首先须符合“普通招考”制博士研究生报考条件(往届生必须获得硕士学位，应届硕士毕业生须在博士入学前取得硕士学位)，并具有较强的外语和科研能力，具体为：</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1.拥护中国共产党的领导，具有正确的政治方向，热爱祖国，愿意为社会主义现代化建设服务，遵纪守法，品行端正，身心健康。</w:t>
      </w:r>
    </w:p>
    <w:p>
      <w:pPr>
        <w:spacing w:line="580" w:lineRule="exact"/>
        <w:ind w:firstLine="640" w:firstLineChars="200"/>
        <w:rPr>
          <w:rFonts w:ascii="仿宋_GB2312" w:hAnsi="仿宋_GB2312" w:eastAsia="仿宋_GB2312" w:cs="仿宋_GB2312"/>
          <w:color w:val="000000" w:themeColor="text1"/>
          <w:sz w:val="32"/>
          <w:szCs w:val="32"/>
          <w:bdr w:val="single" w:color="auto" w:sz="4" w:space="0"/>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2.英语水平须符合下列条件之一：</w:t>
      </w:r>
      <w:r>
        <w:rPr>
          <w:rFonts w:hint="eastAsia" w:ascii="仿宋_GB2312" w:hAnsi="仿宋_GB2312" w:eastAsia="仿宋_GB2312" w:cs="仿宋_GB2312"/>
          <w:color w:val="000000" w:themeColor="text1"/>
          <w:sz w:val="32"/>
          <w:szCs w:val="32"/>
          <w:bdr w:val="single" w:color="auto" w:sz="4" w:space="0"/>
          <w14:textFill>
            <w14:solidFill>
              <w14:schemeClr w14:val="tx1"/>
            </w14:solidFill>
          </w14:textFill>
        </w:rPr>
        <w:t xml:space="preserve"> </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（1）大学英语四级(CET-4)成绩不低</w:t>
      </w:r>
      <w:r>
        <w:rPr>
          <w:rFonts w:hint="eastAsia" w:ascii="仿宋_GB2312" w:hAnsi="仿宋_GB2312" w:eastAsia="仿宋_GB2312" w:cs="仿宋_GB2312"/>
          <w:sz w:val="32"/>
          <w:szCs w:val="32"/>
        </w:rPr>
        <w:t>于480分</w:t>
      </w:r>
      <w:r>
        <w:rPr>
          <w:rFonts w:hint="eastAsia" w:ascii="仿宋_GB2312" w:hAnsi="仿宋_GB2312" w:eastAsia="仿宋_GB2312" w:cs="仿宋_GB2312"/>
          <w:color w:val="000000" w:themeColor="text1"/>
          <w:sz w:val="32"/>
          <w:szCs w:val="32"/>
          <w14:textFill>
            <w14:solidFill>
              <w14:schemeClr w14:val="tx1"/>
            </w14:solidFill>
          </w14:textFill>
        </w:rPr>
        <w:t>或六级(CET-6)成绩不低于425分;</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（2）托福(TOEFL)成绩不低于75分;</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（3）雅思(IELTS)成绩不低于6.0(单项不低于5分);</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（4）全国高校英语专业考试(专业四级或专业八级)不低于60分，WSK(PETS5)不低于45分;</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（5）在英语国家或地区连续学习达1年及以上，并获得留学国硕士及以上学位(学位证书须取得教育部留学服务中心认证)。</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3.科研水平须符合下列条件之一(近3年内与报考方向相同或相近的业绩)：</w:t>
      </w:r>
    </w:p>
    <w:p>
      <w:pPr>
        <w:spacing w:line="58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（1）以第一作者</w:t>
      </w:r>
      <w:bookmarkStart w:id="0" w:name="_Hlk87017939"/>
      <w:r>
        <w:rPr>
          <w:rFonts w:hint="eastAsia" w:ascii="仿宋_GB2312" w:hAnsi="仿宋_GB2312" w:eastAsia="仿宋_GB2312" w:cs="仿宋_GB2312"/>
          <w:color w:val="000000" w:themeColor="text1"/>
          <w:sz w:val="32"/>
          <w:szCs w:val="32"/>
          <w14:textFill>
            <w14:solidFill>
              <w14:schemeClr w14:val="tx1"/>
            </w14:solidFill>
          </w14:textFill>
        </w:rPr>
        <w:t>（或导师第一作者，申请人为第二作者）</w:t>
      </w:r>
      <w:bookmarkEnd w:id="0"/>
      <w:r>
        <w:rPr>
          <w:rFonts w:hint="eastAsia" w:ascii="仿宋_GB2312" w:hAnsi="仿宋_GB2312" w:eastAsia="仿宋_GB2312" w:cs="仿宋_GB2312"/>
          <w:color w:val="000000" w:themeColor="text1"/>
          <w:sz w:val="32"/>
          <w:szCs w:val="32"/>
          <w14:textFill>
            <w14:solidFill>
              <w14:schemeClr w14:val="tx1"/>
            </w14:solidFill>
          </w14:textFill>
        </w:rPr>
        <w:t>公开发表与拟申请博</w:t>
      </w:r>
      <w:r>
        <w:rPr>
          <w:rFonts w:hint="eastAsia" w:ascii="仿宋_GB2312" w:hAnsi="仿宋_GB2312" w:eastAsia="仿宋_GB2312" w:cs="仿宋_GB2312"/>
          <w:b w:val="0"/>
          <w:bCs w:val="0"/>
          <w:color w:val="000000" w:themeColor="text1"/>
          <w:sz w:val="32"/>
          <w:szCs w:val="32"/>
          <w14:textFill>
            <w14:solidFill>
              <w14:schemeClr w14:val="tx1"/>
            </w14:solidFill>
          </w14:textFill>
        </w:rPr>
        <w:t>士专业相关的“T5-1”及以上级别高质量期刊论文学术论文（依据《东华理工大学高质量论文期刊目录》认定）;</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bookmarkStart w:id="1" w:name="_Hlk87019244"/>
      <w:r>
        <w:rPr>
          <w:rFonts w:hint="eastAsia" w:ascii="仿宋_GB2312" w:hAnsi="仿宋_GB2312" w:eastAsia="仿宋_GB2312" w:cs="仿宋_GB2312"/>
          <w:color w:val="000000" w:themeColor="text1"/>
          <w:sz w:val="32"/>
          <w:szCs w:val="32"/>
          <w14:textFill>
            <w14:solidFill>
              <w14:schemeClr w14:val="tx1"/>
            </w14:solidFill>
          </w14:textFill>
        </w:rPr>
        <w:t>主持承担省部级及以上科研项目，或以主要完成者获省部级及以上科技奖励（一等奖排名前3、二等奖排名前2、三等奖排名第1），其中奖项仅限于自然科学奖、技术发明奖、科技进步奖和社会科学优秀成果奖；</w:t>
      </w:r>
      <w:bookmarkEnd w:id="1"/>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bookmarkStart w:id="2" w:name="_Hlk87019309"/>
      <w:r>
        <w:rPr>
          <w:rFonts w:hint="eastAsia" w:ascii="仿宋_GB2312" w:hAnsi="仿宋_GB2312" w:eastAsia="仿宋_GB2312" w:cs="仿宋_GB2312"/>
          <w:color w:val="000000" w:themeColor="text1"/>
          <w:sz w:val="32"/>
          <w:szCs w:val="32"/>
          <w14:textFill>
            <w14:solidFill>
              <w14:schemeClr w14:val="tx1"/>
            </w14:solidFill>
          </w14:textFill>
        </w:rPr>
        <w:t>公开出版与拟申请博士专业相关的学术专著1部（排名前2）;</w:t>
      </w:r>
      <w:bookmarkEnd w:id="2"/>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（4）获得国家级学科竞赛（A 类）二等奖以上。</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14:textFill>
            <w14:solidFill>
              <w14:schemeClr w14:val="tx1"/>
            </w14:solidFill>
          </w14:textFill>
        </w:rPr>
        <w:t>“申请-考核”制博士研究生须全日制在校攻读博士学位，报考类别为非定向生。</w:t>
      </w:r>
    </w:p>
    <w:p>
      <w:pPr>
        <w:pStyle w:val="3"/>
        <w:tabs>
          <w:tab w:val="left" w:pos="1264"/>
        </w:tabs>
        <w:autoSpaceDE w:val="0"/>
        <w:autoSpaceDN w:val="0"/>
        <w:spacing w:before="54" w:line="580" w:lineRule="exact"/>
        <w:jc w:val="center"/>
        <w:rPr>
          <w:rFonts w:ascii="黑体" w:hAnsi="黑体" w:eastAsia="黑体" w:cs="仿宋"/>
          <w:kern w:val="0"/>
          <w:lang w:val="zh-CN" w:bidi="zh-CN"/>
        </w:rPr>
      </w:pPr>
      <w:r>
        <w:rPr>
          <w:rFonts w:hint="eastAsia" w:ascii="黑体" w:hAnsi="黑体" w:eastAsia="黑体" w:cs="仿宋"/>
          <w:kern w:val="0"/>
          <w:lang w:val="zh-CN" w:bidi="zh-CN"/>
        </w:rPr>
        <w:t>第三章</w:t>
      </w:r>
      <w:r>
        <w:rPr>
          <w:rFonts w:hint="eastAsia" w:ascii="黑体" w:hAnsi="黑体" w:eastAsia="黑体" w:cs="仿宋"/>
          <w:kern w:val="0"/>
          <w:lang w:val="zh-CN" w:bidi="zh-CN"/>
        </w:rPr>
        <w:tab/>
      </w:r>
      <w:r>
        <w:rPr>
          <w:rFonts w:hint="eastAsia" w:ascii="黑体" w:hAnsi="黑体" w:eastAsia="黑体" w:cs="仿宋"/>
          <w:kern w:val="0"/>
          <w:lang w:val="zh-CN" w:bidi="zh-CN"/>
        </w:rPr>
        <w:t>选拔程序及要求</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考生申请阶段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1.符合以上条件的考生本人提出申请，并填写</w:t>
      </w:r>
      <w:r>
        <w:rPr>
          <w:rFonts w:hint="eastAsia" w:ascii="仿宋_GB2312" w:hAnsi="仿宋_GB2312" w:eastAsia="仿宋_GB2312" w:cs="仿宋_GB2312"/>
          <w:sz w:val="32"/>
        </w:rPr>
        <w:t>《东华理工大学“申请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rPr>
        <w:t>考核”攻读博士学位研究生申请表》</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sz w:val="32"/>
        </w:rPr>
        <w:t>提交报考当年东华理工大学博士研究生招生简章规定的其他材料及业绩清单。</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3.拟招收的导师考察申请者基本情况，重点审核对学术研究的兴趣，以及对创新精神和科研能力的评价，提出明确的推荐或不推荐意见。</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4.学院对其报考资格进行初步审核，主要审核申请材料是否齐全以及是否符合要求。</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学院根据学科专业特点组成不少于3人的专家组对考生的硕士阶段课程成绩、硕士学位论文及评阅书(应届硕士毕业生为硕士论文开题报告)、科研经历、发表论文、出版著作、获奖等情况及专家推荐意见、考生自我陈述等材料全面审查，并对考生的科研创新能力、专业学术潜质和综合素质做出评价，评价结论将作为录取的重要参考依据。</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材料审核通过者名单由学院提交至研究生院复核无异议后，考生方可进入综合考核阶段。</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综合考核阶段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1.组成综合考核专家组</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综合考核专家组由本学科</w:t>
      </w:r>
      <w:r>
        <w:rPr>
          <w:rFonts w:hint="eastAsia" w:ascii="仿宋_GB2312" w:hAnsi="仿宋_GB2312" w:eastAsia="仿宋_GB2312" w:cs="仿宋_GB2312"/>
          <w:sz w:val="32"/>
        </w:rPr>
        <w:t>具有教授或相当职称</w:t>
      </w:r>
      <w:r>
        <w:rPr>
          <w:rFonts w:hint="eastAsia" w:ascii="仿宋_GB2312" w:hAnsi="仿宋_GB2312" w:eastAsia="仿宋_GB2312" w:cs="仿宋_GB2312"/>
          <w:color w:val="000000" w:themeColor="text1"/>
          <w:sz w:val="32"/>
          <w:szCs w:val="32"/>
          <w14:textFill>
            <w14:solidFill>
              <w14:schemeClr w14:val="tx1"/>
            </w14:solidFill>
          </w14:textFill>
        </w:rPr>
        <w:t>的博士生指导教师组成，不少于5人。综合考核专家组根据学科培养目标的要求，对进入综合考核的考生进行考核。</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2.综合考核内容</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综合考核分为专业科研能力考核与综合素质考核两部分组成，综合考核满分为100分，其中专业科研能力为70分，综合素质为30分。</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综合考核采取面试方式进行，</w:t>
      </w:r>
      <w:r>
        <w:rPr>
          <w:rFonts w:hint="eastAsia" w:ascii="仿宋_GB2312" w:hAnsi="仿宋_GB2312" w:eastAsia="仿宋_GB2312" w:cs="仿宋_GB2312"/>
          <w:color w:val="000000" w:themeColor="text1"/>
          <w:sz w:val="32"/>
          <w:szCs w:val="32"/>
          <w14:textFill>
            <w14:solidFill>
              <w14:schemeClr w14:val="tx1"/>
            </w14:solidFill>
          </w14:textFill>
        </w:rPr>
        <w:t>专业科研能力考核应重点考察考生的创新能力、研究潜质、开拓精神等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综合素质考核包括外语能力考查（25分）、思想政治和心理素质（5分），外语能力考查主要包括专业外语的听力、口语等，同时考察考生的心理素质、身体素质、思想政治素质和品德。</w:t>
      </w:r>
      <w:r>
        <w:rPr>
          <w:rFonts w:hint="eastAsia" w:ascii="仿宋_GB2312" w:hAnsi="仿宋_GB2312" w:eastAsia="仿宋_GB2312" w:cs="仿宋_GB2312"/>
          <w:sz w:val="32"/>
        </w:rPr>
        <w:t>考核环节全程录音录像。</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综合考核结果由学院提交至研究生院进行复核，复核无误方可进入录取阶段。</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录取阶段</w:t>
      </w:r>
    </w:p>
    <w:p>
      <w:pPr>
        <w:spacing w:line="58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学院根据考生的申请材料审查评价结果、综合考核结果，以及思想政治素质和品德考核结果、体检结果等作出综合判断，按照“全面衡量、择优录取、保证质量”的原则确定拟录取名单，</w:t>
      </w:r>
      <w:r>
        <w:rPr>
          <w:rFonts w:hint="eastAsia" w:ascii="仿宋_GB2312" w:hAnsi="仿宋_GB2312" w:eastAsia="仿宋_GB2312" w:cs="仿宋_GB2312"/>
          <w:color w:val="000000" w:themeColor="text1"/>
          <w:sz w:val="32"/>
          <w:szCs w:val="32"/>
          <w:lang w:eastAsia="zh-CN"/>
          <w14:textFill>
            <w14:solidFill>
              <w14:schemeClr w14:val="tx1"/>
            </w14:solidFill>
          </w14:textFill>
        </w:rPr>
        <w:t>并在学院网站显著位置进行公示，公示期不少于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3个工作日。公示无异议后</w:t>
      </w:r>
      <w:r>
        <w:rPr>
          <w:rFonts w:hint="eastAsia" w:ascii="仿宋_GB2312" w:hAnsi="仿宋_GB2312" w:eastAsia="仿宋_GB2312" w:cs="仿宋_GB2312"/>
          <w:color w:val="000000" w:themeColor="text1"/>
          <w:sz w:val="32"/>
          <w:szCs w:val="32"/>
          <w14:textFill>
            <w14:solidFill>
              <w14:schemeClr w14:val="tx1"/>
            </w14:solidFill>
          </w14:textFill>
        </w:rPr>
        <w:t>提交研究生院进行复核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tabs>
          <w:tab w:val="left" w:pos="1264"/>
        </w:tabs>
        <w:autoSpaceDE w:val="0"/>
        <w:autoSpaceDN w:val="0"/>
        <w:spacing w:before="54" w:line="580" w:lineRule="exact"/>
        <w:jc w:val="center"/>
        <w:rPr>
          <w:rFonts w:ascii="黑体" w:hAnsi="黑体" w:eastAsia="黑体" w:cs="仿宋"/>
          <w:kern w:val="0"/>
          <w:lang w:val="zh-CN" w:bidi="zh-CN"/>
        </w:rPr>
      </w:pPr>
      <w:r>
        <w:rPr>
          <w:rFonts w:hint="eastAsia" w:ascii="黑体" w:hAnsi="黑体" w:eastAsia="黑体" w:cs="仿宋"/>
          <w:kern w:val="0"/>
          <w:lang w:val="zh-CN" w:bidi="zh-CN"/>
        </w:rPr>
        <w:t>第四章</w:t>
      </w:r>
      <w:r>
        <w:rPr>
          <w:rFonts w:hint="eastAsia" w:ascii="黑体" w:hAnsi="黑体" w:eastAsia="黑体" w:cs="仿宋"/>
          <w:kern w:val="0"/>
          <w:lang w:val="zh-CN" w:bidi="zh-CN"/>
        </w:rPr>
        <w:tab/>
      </w:r>
      <w:r>
        <w:rPr>
          <w:rFonts w:hint="eastAsia" w:ascii="黑体" w:hAnsi="黑体" w:eastAsia="黑体" w:cs="仿宋"/>
          <w:kern w:val="0"/>
          <w:lang w:val="zh-CN" w:bidi="zh-CN"/>
        </w:rPr>
        <w:t>其他</w:t>
      </w:r>
    </w:p>
    <w:p>
      <w:pPr>
        <w:spacing w:line="5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监督机制</w:t>
      </w:r>
    </w:p>
    <w:p>
      <w:pPr>
        <w:spacing w:line="58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申请-考核”博士招生工作坚持公平、公正、公开的原则，严格做到程序透明，操作规范，结果公正。学院设立招生违规举报电话及邮箱，并由学院纪委委员全程监督博士招生过程，并按照有关规定对相关申诉和举报进行及时调查处理。经查属实的招生违规行为，属于考生的问题(如提供虚假材料)，将取消其录取资格；属于导师的问题，将视情节轻重，取消该导师当年乃至以后的招生资格。</w:t>
      </w:r>
    </w:p>
    <w:p>
      <w:pPr>
        <w:spacing w:line="580" w:lineRule="exact"/>
        <w:ind w:firstLine="643"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b w:val="0"/>
          <w:bCs w:val="0"/>
          <w:color w:val="000000" w:themeColor="text1"/>
          <w:sz w:val="32"/>
          <w:szCs w:val="32"/>
          <w14:textFill>
            <w14:solidFill>
              <w14:schemeClr w14:val="tx1"/>
            </w14:solidFill>
          </w14:textFill>
        </w:rPr>
        <w:t>学院在公布招生信息的同时，向申请者提供咨询及申诉渠道，包括联系部门、电子信箱、电话号码和通讯地址等，保证相关渠道畅通。</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拟录取博士生需在录取当年入学，应届硕士毕业生必须在入学前取得国家承认的硕士学历和学位证书或教育部留学服务中心出具的《国（境）外学历学位认证书》。</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本办法若与国家法律、法规、规范和上级有关政策不符，以国家法律、法规、规范和上级有关政策为准。</w:t>
      </w:r>
    </w:p>
    <w:p>
      <w:pPr>
        <w:spacing w:line="580" w:lineRule="exact"/>
        <w:ind w:firstLine="643"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本办法自颁布之</w:t>
      </w:r>
      <w:r>
        <w:rPr>
          <w:rFonts w:hint="eastAsia" w:ascii="仿宋_GB2312" w:hAnsi="仿宋_GB2312" w:eastAsia="仿宋_GB2312" w:cs="仿宋_GB2312"/>
          <w:b w:val="0"/>
          <w:bCs w:val="0"/>
          <w:color w:val="000000" w:themeColor="text1"/>
          <w:sz w:val="32"/>
          <w:szCs w:val="32"/>
          <w14:textFill>
            <w14:solidFill>
              <w14:schemeClr w14:val="tx1"/>
            </w14:solidFill>
          </w14:textFill>
        </w:rPr>
        <w:t>日起执行，由学院</w:t>
      </w:r>
      <w:r>
        <w:rPr>
          <w:rFonts w:hint="eastAsia" w:ascii="仿宋_GB2312" w:hAnsi="仿宋_GB2312" w:eastAsia="仿宋_GB2312" w:cs="仿宋_GB2312"/>
          <w:b w:val="0"/>
          <w:bCs w:val="0"/>
          <w:color w:val="000000"/>
          <w:sz w:val="32"/>
          <w:szCs w:val="32"/>
        </w:rPr>
        <w:t>研究生招生工作小组</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负责解释。</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autoSpaceDE/>
        <w:autoSpaceDN/>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报考条件、报名方式、网上报名时间、材料提交清单</w:t>
      </w:r>
      <w:bookmarkStart w:id="3" w:name="_GoBack"/>
      <w:bookmarkEnd w:id="3"/>
      <w:r>
        <w:rPr>
          <w:rFonts w:hint="eastAsia" w:ascii="仿宋_GB2312" w:hAnsi="仿宋_GB2312" w:eastAsia="仿宋_GB2312" w:cs="仿宋_GB2312"/>
          <w:sz w:val="32"/>
          <w:szCs w:val="32"/>
          <w:lang w:val="en-US" w:eastAsia="zh-CN"/>
        </w:rPr>
        <w:t>和其他说明详见《东华理工大学2023年攻读博士学位研究生招生简章》</w:t>
      </w:r>
      <w:r>
        <w:rPr>
          <w:rFonts w:hint="eastAsia" w:ascii="仿宋_GB2312" w:hAnsi="仿宋_GB2312" w:eastAsia="仿宋_GB2312" w:cs="仿宋_GB2312"/>
          <w:sz w:val="21"/>
          <w:szCs w:val="21"/>
          <w:lang w:val="en-US" w:eastAsia="zh-CN"/>
        </w:rPr>
        <w:t>（https://yjsy.ecut.edu.cn/9c/0a/c427a105482/page.htm）</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32"/>
          <w:szCs w:val="32"/>
          <w:lang w:val="en-US" w:eastAsia="zh-CN"/>
        </w:rPr>
        <w:t>申请地球物理与测控技术学院的博士研究生可通过以下方式咨询、提交材料及申诉：</w:t>
      </w:r>
    </w:p>
    <w:p>
      <w:pPr>
        <w:numPr>
          <w:ilvl w:val="0"/>
          <w:numId w:val="1"/>
        </w:numPr>
        <w:autoSpaceDE/>
        <w:autoSpaceDN/>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咨询、材料接收</w:t>
      </w:r>
    </w:p>
    <w:p>
      <w:pPr>
        <w:numPr>
          <w:ilvl w:val="0"/>
          <w:numId w:val="0"/>
        </w:numPr>
        <w:autoSpaceDE/>
        <w:autoSpaceDN/>
        <w:spacing w:line="58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联系人：张红静</w:t>
      </w:r>
    </w:p>
    <w:p>
      <w:pPr>
        <w:autoSpaceDE/>
        <w:autoSpaceDN/>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联系电话：0791-83897743</w:t>
      </w:r>
    </w:p>
    <w:p>
      <w:pPr>
        <w:autoSpaceDE/>
        <w:autoSpaceDN/>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"mailto:zhj0605@ecut.edu.cn"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zhj0605@ecut.edu.cn</w:t>
      </w:r>
      <w:r>
        <w:rPr>
          <w:rFonts w:hint="eastAsia" w:ascii="仿宋_GB2312" w:hAnsi="仿宋_GB2312" w:eastAsia="仿宋_GB2312" w:cs="仿宋_GB2312"/>
          <w:sz w:val="32"/>
          <w:szCs w:val="32"/>
          <w:lang w:val="en-US" w:eastAsia="zh-CN"/>
        </w:rPr>
        <w:fldChar w:fldCharType="end"/>
      </w:r>
    </w:p>
    <w:p>
      <w:pPr>
        <w:autoSpaceDE/>
        <w:autoSpaceDN/>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通讯地址：江西省南昌市经开区广兰大道418号地学楼B505</w:t>
      </w:r>
    </w:p>
    <w:p>
      <w:pPr>
        <w:autoSpaceDE/>
        <w:autoSpaceDN/>
        <w:spacing w:line="58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（2）申诉</w:t>
      </w:r>
    </w:p>
    <w:p>
      <w:pPr>
        <w:autoSpaceDE/>
        <w:autoSpaceDN/>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纪检委员：崔燕娟</w:t>
      </w:r>
    </w:p>
    <w:p>
      <w:pPr>
        <w:autoSpaceDE/>
        <w:autoSpaceDN/>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联系电话：0791-83897287</w:t>
      </w:r>
    </w:p>
    <w:p>
      <w:pPr>
        <w:autoSpaceDE/>
        <w:autoSpaceDN/>
        <w:spacing w:line="58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联系邮箱：200160027@ecut.edu.cn</w:t>
      </w:r>
    </w:p>
    <w:p>
      <w:pPr>
        <w:spacing w:line="58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p>
    <w:sectPr>
      <w:footerReference r:id="rId3" w:type="default"/>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5861178"/>
                          </w:sdtPr>
                          <w:sdtEndPr>
                            <w:rPr>
                              <w:rFonts w:ascii="宋体" w:hAnsi="宋体" w:eastAsia="宋体"/>
                              <w:sz w:val="24"/>
                              <w:szCs w:val="24"/>
                            </w:rPr>
                          </w:sdtEndPr>
                          <w:sdtContent>
                            <w:p>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rPr>
                              <w:rFonts w:ascii="宋体" w:hAnsi="宋体" w:eastAsia="宋体"/>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665861178"/>
                    </w:sdtPr>
                    <w:sdtEndPr>
                      <w:rPr>
                        <w:rFonts w:ascii="宋体" w:hAnsi="宋体" w:eastAsia="宋体"/>
                        <w:sz w:val="24"/>
                        <w:szCs w:val="24"/>
                      </w:rPr>
                    </w:sdtEndPr>
                    <w:sdtContent>
                      <w:p>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rPr>
                        <w:rFonts w:ascii="宋体" w:hAnsi="宋体" w:eastAsia="宋体"/>
                        <w:sz w:val="24"/>
                      </w:rPr>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53D40"/>
    <w:multiLevelType w:val="singleLevel"/>
    <w:tmpl w:val="73453D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xZjcwNjdlMWY5ZGZmYWJkNjZiNjU4MjE2NTFmNmMifQ=="/>
  </w:docVars>
  <w:rsids>
    <w:rsidRoot w:val="07B90EA2"/>
    <w:rsid w:val="00000852"/>
    <w:rsid w:val="00030CEE"/>
    <w:rsid w:val="00050462"/>
    <w:rsid w:val="00095F02"/>
    <w:rsid w:val="000E5F13"/>
    <w:rsid w:val="0014163D"/>
    <w:rsid w:val="00182B47"/>
    <w:rsid w:val="0018399F"/>
    <w:rsid w:val="00190F83"/>
    <w:rsid w:val="00197F43"/>
    <w:rsid w:val="001A0DD9"/>
    <w:rsid w:val="001C47C6"/>
    <w:rsid w:val="001E0763"/>
    <w:rsid w:val="00227DE2"/>
    <w:rsid w:val="002308CF"/>
    <w:rsid w:val="00240226"/>
    <w:rsid w:val="0025431A"/>
    <w:rsid w:val="0026066D"/>
    <w:rsid w:val="0031627A"/>
    <w:rsid w:val="00332D9B"/>
    <w:rsid w:val="00351550"/>
    <w:rsid w:val="0037717B"/>
    <w:rsid w:val="003E2CCD"/>
    <w:rsid w:val="00415ABA"/>
    <w:rsid w:val="00443C7A"/>
    <w:rsid w:val="004B052E"/>
    <w:rsid w:val="004E4E36"/>
    <w:rsid w:val="004F20E8"/>
    <w:rsid w:val="005151D2"/>
    <w:rsid w:val="00556DD8"/>
    <w:rsid w:val="00557BD7"/>
    <w:rsid w:val="005717F5"/>
    <w:rsid w:val="00571912"/>
    <w:rsid w:val="005B46D9"/>
    <w:rsid w:val="005C2709"/>
    <w:rsid w:val="005F2957"/>
    <w:rsid w:val="00604BF5"/>
    <w:rsid w:val="006156C7"/>
    <w:rsid w:val="00632633"/>
    <w:rsid w:val="00636BA1"/>
    <w:rsid w:val="00654B46"/>
    <w:rsid w:val="006A6095"/>
    <w:rsid w:val="006F2F2F"/>
    <w:rsid w:val="0070131B"/>
    <w:rsid w:val="00754713"/>
    <w:rsid w:val="007B186E"/>
    <w:rsid w:val="007E1356"/>
    <w:rsid w:val="00802E08"/>
    <w:rsid w:val="008313C0"/>
    <w:rsid w:val="008C564A"/>
    <w:rsid w:val="008E21D1"/>
    <w:rsid w:val="00957E5A"/>
    <w:rsid w:val="00997925"/>
    <w:rsid w:val="009A2336"/>
    <w:rsid w:val="00A06366"/>
    <w:rsid w:val="00AC5922"/>
    <w:rsid w:val="00B00222"/>
    <w:rsid w:val="00B345A3"/>
    <w:rsid w:val="00B731B7"/>
    <w:rsid w:val="00BB2158"/>
    <w:rsid w:val="00BE772B"/>
    <w:rsid w:val="00C21920"/>
    <w:rsid w:val="00C50F45"/>
    <w:rsid w:val="00C67AD3"/>
    <w:rsid w:val="00C767D5"/>
    <w:rsid w:val="00CB5B7E"/>
    <w:rsid w:val="00CC1405"/>
    <w:rsid w:val="00CC58CD"/>
    <w:rsid w:val="00CE2675"/>
    <w:rsid w:val="00CE4374"/>
    <w:rsid w:val="00CF362C"/>
    <w:rsid w:val="00D14E5A"/>
    <w:rsid w:val="00D45928"/>
    <w:rsid w:val="00D61821"/>
    <w:rsid w:val="00D66373"/>
    <w:rsid w:val="00D72D71"/>
    <w:rsid w:val="00D90C08"/>
    <w:rsid w:val="00DA132A"/>
    <w:rsid w:val="00E03199"/>
    <w:rsid w:val="00E32D83"/>
    <w:rsid w:val="00E35E18"/>
    <w:rsid w:val="00EA7133"/>
    <w:rsid w:val="00EB722D"/>
    <w:rsid w:val="00F028B2"/>
    <w:rsid w:val="00F1614E"/>
    <w:rsid w:val="00F31065"/>
    <w:rsid w:val="00F350C5"/>
    <w:rsid w:val="00F52F21"/>
    <w:rsid w:val="00F93139"/>
    <w:rsid w:val="00FB0FD3"/>
    <w:rsid w:val="00FD6AA4"/>
    <w:rsid w:val="00FE5CD9"/>
    <w:rsid w:val="00FF55E6"/>
    <w:rsid w:val="02493090"/>
    <w:rsid w:val="02502671"/>
    <w:rsid w:val="025950EE"/>
    <w:rsid w:val="02BF3353"/>
    <w:rsid w:val="032B7CFF"/>
    <w:rsid w:val="034D2081"/>
    <w:rsid w:val="04AE367F"/>
    <w:rsid w:val="0565544C"/>
    <w:rsid w:val="06334EF0"/>
    <w:rsid w:val="079D0D9D"/>
    <w:rsid w:val="07A06381"/>
    <w:rsid w:val="07A57C15"/>
    <w:rsid w:val="07B90EA2"/>
    <w:rsid w:val="07D653C6"/>
    <w:rsid w:val="083B5006"/>
    <w:rsid w:val="090650D7"/>
    <w:rsid w:val="0A1E73D1"/>
    <w:rsid w:val="0AD33E3F"/>
    <w:rsid w:val="0AE9792D"/>
    <w:rsid w:val="0BA63E29"/>
    <w:rsid w:val="0C397A3F"/>
    <w:rsid w:val="0C667AB3"/>
    <w:rsid w:val="0C721436"/>
    <w:rsid w:val="0D967279"/>
    <w:rsid w:val="0DC117BB"/>
    <w:rsid w:val="0F985E2D"/>
    <w:rsid w:val="104F04AB"/>
    <w:rsid w:val="108C1C6E"/>
    <w:rsid w:val="11E51D27"/>
    <w:rsid w:val="125E25EF"/>
    <w:rsid w:val="12A204B1"/>
    <w:rsid w:val="137C42DD"/>
    <w:rsid w:val="13CC0A49"/>
    <w:rsid w:val="14032D0D"/>
    <w:rsid w:val="14C30AA0"/>
    <w:rsid w:val="156B089D"/>
    <w:rsid w:val="158C2ACE"/>
    <w:rsid w:val="171C49E1"/>
    <w:rsid w:val="174869A8"/>
    <w:rsid w:val="17E50BEB"/>
    <w:rsid w:val="188E04C8"/>
    <w:rsid w:val="1A3914D0"/>
    <w:rsid w:val="1AE70A4D"/>
    <w:rsid w:val="1C857712"/>
    <w:rsid w:val="1C984728"/>
    <w:rsid w:val="1D690355"/>
    <w:rsid w:val="1E347AD0"/>
    <w:rsid w:val="1E69696D"/>
    <w:rsid w:val="1F3F4F58"/>
    <w:rsid w:val="1FA05002"/>
    <w:rsid w:val="206F2211"/>
    <w:rsid w:val="207D15EA"/>
    <w:rsid w:val="208B3779"/>
    <w:rsid w:val="20B10327"/>
    <w:rsid w:val="214374FE"/>
    <w:rsid w:val="21E8072F"/>
    <w:rsid w:val="223F3DE0"/>
    <w:rsid w:val="231A6768"/>
    <w:rsid w:val="24946ADD"/>
    <w:rsid w:val="24AD43EB"/>
    <w:rsid w:val="24CF0BAA"/>
    <w:rsid w:val="25381F3F"/>
    <w:rsid w:val="25A94D76"/>
    <w:rsid w:val="25B242BA"/>
    <w:rsid w:val="267A14D0"/>
    <w:rsid w:val="26B2386E"/>
    <w:rsid w:val="27B52D0C"/>
    <w:rsid w:val="281D6474"/>
    <w:rsid w:val="284F312C"/>
    <w:rsid w:val="28C30C99"/>
    <w:rsid w:val="29170A04"/>
    <w:rsid w:val="29441EF7"/>
    <w:rsid w:val="298F2FA2"/>
    <w:rsid w:val="29AA7541"/>
    <w:rsid w:val="2A761E5A"/>
    <w:rsid w:val="2ABF0DC8"/>
    <w:rsid w:val="2B406EDA"/>
    <w:rsid w:val="2B9D2052"/>
    <w:rsid w:val="2BA16F1F"/>
    <w:rsid w:val="2BCE4483"/>
    <w:rsid w:val="2C9D14F9"/>
    <w:rsid w:val="2CF2191D"/>
    <w:rsid w:val="2F756832"/>
    <w:rsid w:val="2F766D1F"/>
    <w:rsid w:val="2F8917B4"/>
    <w:rsid w:val="301423C9"/>
    <w:rsid w:val="30700845"/>
    <w:rsid w:val="31306B6E"/>
    <w:rsid w:val="31E90CEC"/>
    <w:rsid w:val="321C75CA"/>
    <w:rsid w:val="32DD0B47"/>
    <w:rsid w:val="337F67EA"/>
    <w:rsid w:val="339929CE"/>
    <w:rsid w:val="34933191"/>
    <w:rsid w:val="34E36DB3"/>
    <w:rsid w:val="36337874"/>
    <w:rsid w:val="36C57F36"/>
    <w:rsid w:val="36D40E9A"/>
    <w:rsid w:val="381E0C74"/>
    <w:rsid w:val="388943D0"/>
    <w:rsid w:val="38DD1602"/>
    <w:rsid w:val="397C3BB7"/>
    <w:rsid w:val="3A045513"/>
    <w:rsid w:val="3AD36AA8"/>
    <w:rsid w:val="3AEE2C4C"/>
    <w:rsid w:val="3B86055C"/>
    <w:rsid w:val="3CE74532"/>
    <w:rsid w:val="3D137315"/>
    <w:rsid w:val="3D452EB2"/>
    <w:rsid w:val="3E007D7C"/>
    <w:rsid w:val="3E140F03"/>
    <w:rsid w:val="3E1C3A4E"/>
    <w:rsid w:val="3E2945B3"/>
    <w:rsid w:val="40A91602"/>
    <w:rsid w:val="40B842FB"/>
    <w:rsid w:val="41E27F97"/>
    <w:rsid w:val="42134546"/>
    <w:rsid w:val="42862F6A"/>
    <w:rsid w:val="43D12773"/>
    <w:rsid w:val="4573773A"/>
    <w:rsid w:val="45BE59EA"/>
    <w:rsid w:val="45E0127E"/>
    <w:rsid w:val="467C3A4C"/>
    <w:rsid w:val="469410D9"/>
    <w:rsid w:val="48177A23"/>
    <w:rsid w:val="48723060"/>
    <w:rsid w:val="48D8562E"/>
    <w:rsid w:val="48E7719F"/>
    <w:rsid w:val="4A4C3910"/>
    <w:rsid w:val="4ACA3C0F"/>
    <w:rsid w:val="4B0E7FA0"/>
    <w:rsid w:val="4B385248"/>
    <w:rsid w:val="4B8E3843"/>
    <w:rsid w:val="4BDA55BF"/>
    <w:rsid w:val="4BEB208F"/>
    <w:rsid w:val="4E8A5232"/>
    <w:rsid w:val="4FC275AB"/>
    <w:rsid w:val="50B06062"/>
    <w:rsid w:val="5132391F"/>
    <w:rsid w:val="51A852FF"/>
    <w:rsid w:val="52393152"/>
    <w:rsid w:val="531152BD"/>
    <w:rsid w:val="53371849"/>
    <w:rsid w:val="534432F8"/>
    <w:rsid w:val="54461A53"/>
    <w:rsid w:val="5447174C"/>
    <w:rsid w:val="54C73281"/>
    <w:rsid w:val="554E60B8"/>
    <w:rsid w:val="56EC116F"/>
    <w:rsid w:val="57493747"/>
    <w:rsid w:val="586B1759"/>
    <w:rsid w:val="58C27B9F"/>
    <w:rsid w:val="58D021FD"/>
    <w:rsid w:val="590B1AA2"/>
    <w:rsid w:val="59312B5A"/>
    <w:rsid w:val="59E44F4C"/>
    <w:rsid w:val="5A433574"/>
    <w:rsid w:val="5ACB45F3"/>
    <w:rsid w:val="5B2911D4"/>
    <w:rsid w:val="5BDF72FB"/>
    <w:rsid w:val="5BE2383B"/>
    <w:rsid w:val="5E8A1341"/>
    <w:rsid w:val="5F1D65AC"/>
    <w:rsid w:val="5F4E19F1"/>
    <w:rsid w:val="62733584"/>
    <w:rsid w:val="631F073C"/>
    <w:rsid w:val="64937327"/>
    <w:rsid w:val="664E4CBA"/>
    <w:rsid w:val="6674714D"/>
    <w:rsid w:val="668A4527"/>
    <w:rsid w:val="66C304DF"/>
    <w:rsid w:val="673026A8"/>
    <w:rsid w:val="678A4870"/>
    <w:rsid w:val="68DB72BC"/>
    <w:rsid w:val="6A731157"/>
    <w:rsid w:val="6A911877"/>
    <w:rsid w:val="6A9A5533"/>
    <w:rsid w:val="6AF432F1"/>
    <w:rsid w:val="6B2435B3"/>
    <w:rsid w:val="6B9A2703"/>
    <w:rsid w:val="6BB1569A"/>
    <w:rsid w:val="6C0528A2"/>
    <w:rsid w:val="6D7B2E1B"/>
    <w:rsid w:val="6DAF6F3D"/>
    <w:rsid w:val="6DB427D1"/>
    <w:rsid w:val="6DD67A11"/>
    <w:rsid w:val="6E3A6321"/>
    <w:rsid w:val="6E946089"/>
    <w:rsid w:val="6EA93F14"/>
    <w:rsid w:val="6ED2559F"/>
    <w:rsid w:val="700F0D11"/>
    <w:rsid w:val="70180E92"/>
    <w:rsid w:val="709B234C"/>
    <w:rsid w:val="725E6A57"/>
    <w:rsid w:val="72CF6EBC"/>
    <w:rsid w:val="737E5413"/>
    <w:rsid w:val="73D96632"/>
    <w:rsid w:val="752C30B4"/>
    <w:rsid w:val="75AB0623"/>
    <w:rsid w:val="75E30452"/>
    <w:rsid w:val="76E530F8"/>
    <w:rsid w:val="76E97048"/>
    <w:rsid w:val="77D75DA3"/>
    <w:rsid w:val="782D350F"/>
    <w:rsid w:val="78DB5EC9"/>
    <w:rsid w:val="792C40E3"/>
    <w:rsid w:val="798E152A"/>
    <w:rsid w:val="7A71758F"/>
    <w:rsid w:val="7B4A1187"/>
    <w:rsid w:val="7BAE1144"/>
    <w:rsid w:val="7C43544C"/>
    <w:rsid w:val="7E4512CF"/>
    <w:rsid w:val="7F5A063E"/>
    <w:rsid w:val="7FBE23EB"/>
    <w:rsid w:val="7FD0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页眉 字符"/>
    <w:basedOn w:val="10"/>
    <w:link w:val="6"/>
    <w:qFormat/>
    <w:uiPriority w:val="0"/>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2455</Words>
  <Characters>2646</Characters>
  <Lines>17</Lines>
  <Paragraphs>4</Paragraphs>
  <TotalTime>0</TotalTime>
  <ScaleCrop>false</ScaleCrop>
  <LinksUpToDate>false</LinksUpToDate>
  <CharactersWithSpaces>2671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2022-11-03T08:44:00Z</dcterms:created>
  <dc:creator>lenovo</dc:creator>
  <cp:lastModifiedBy>小静</cp:lastModifiedBy>
  <cp:lastPrinted>2019-12-19T02:55:00Z</cp:lastPrinted>
  <dcterms:modified xsi:type="dcterms:W3CDTF">2022-12-16T02:27:55Z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BB845A268B594986B686BC500A35FD2E</vt:lpwstr>
  </property>
</Properties>
</file>